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7460"/>
        <w:gridCol w:w="2977"/>
        <w:gridCol w:w="113"/>
        <w:gridCol w:w="1545"/>
        <w:gridCol w:w="1461"/>
      </w:tblGrid>
      <w:tr w:rsidR="00E51539" w:rsidRPr="00E51539" w14:paraId="16A50A38" w14:textId="77777777" w:rsidTr="00F54BF6">
        <w:tc>
          <w:tcPr>
            <w:tcW w:w="1749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bookmarkStart w:id="0" w:name="_GoBack"/>
            <w:bookmarkEnd w:id="0"/>
            <w:r w:rsidRPr="00E51539">
              <w:rPr>
                <w:b/>
              </w:rPr>
              <w:t>Аспект</w:t>
            </w:r>
          </w:p>
        </w:tc>
        <w:tc>
          <w:tcPr>
            <w:tcW w:w="10550" w:type="dxa"/>
            <w:gridSpan w:val="3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1545" w:type="dxa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1461" w:type="dxa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0D751D" w14:paraId="4F0B541D" w14:textId="77777777" w:rsidTr="00F54BF6">
        <w:trPr>
          <w:trHeight w:val="1113"/>
        </w:trPr>
        <w:tc>
          <w:tcPr>
            <w:tcW w:w="1749" w:type="dxa"/>
            <w:gridSpan w:val="2"/>
            <w:vAlign w:val="center"/>
          </w:tcPr>
          <w:p w14:paraId="508D4A05" w14:textId="2987025D" w:rsidR="000D751D" w:rsidRDefault="000D751D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10550" w:type="dxa"/>
            <w:gridSpan w:val="3"/>
          </w:tcPr>
          <w:p w14:paraId="3B728559" w14:textId="720CB8DB" w:rsidR="000D751D" w:rsidRDefault="00081545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  <w:r>
              <w:t>Умение понимать содержание прочитанного текста</w:t>
            </w:r>
            <w:r w:rsidR="00F05DEC">
              <w:t>.</w:t>
            </w:r>
          </w:p>
          <w:p w14:paraId="33728B53" w14:textId="6D1C9ED2" w:rsidR="000D751D" w:rsidRDefault="00081545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  <w:r>
              <w:t>Находить ответы на поставленные вопросы прямого и скрытого смысла</w:t>
            </w:r>
            <w:r w:rsidR="00F05DEC">
              <w:t>.</w:t>
            </w:r>
          </w:p>
          <w:p w14:paraId="1CDE216F" w14:textId="77777777" w:rsidR="000D751D" w:rsidRDefault="000D751D" w:rsidP="00081545">
            <w:pPr>
              <w:pStyle w:val="aa"/>
              <w:ind w:left="265"/>
            </w:pPr>
          </w:p>
          <w:p w14:paraId="575D8CBD" w14:textId="77777777" w:rsidR="000D751D" w:rsidRDefault="000D751D" w:rsidP="000D751D">
            <w:pPr>
              <w:ind w:left="265"/>
            </w:pPr>
          </w:p>
        </w:tc>
        <w:tc>
          <w:tcPr>
            <w:tcW w:w="1545" w:type="dxa"/>
          </w:tcPr>
          <w:p w14:paraId="2650AE12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0032AD2D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332A5983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3AED1038" w14:textId="77777777" w:rsidR="000D751D" w:rsidRDefault="000D751D" w:rsidP="000D751D">
            <w:pPr>
              <w:ind w:left="317" w:hanging="283"/>
            </w:pPr>
          </w:p>
        </w:tc>
        <w:tc>
          <w:tcPr>
            <w:tcW w:w="1461" w:type="dxa"/>
          </w:tcPr>
          <w:p w14:paraId="3DCD7929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0EADF8D5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432FBC2D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3393FADA" w14:textId="77777777" w:rsidR="000D751D" w:rsidRDefault="000D751D" w:rsidP="000D751D">
            <w:pPr>
              <w:ind w:left="318" w:hanging="284"/>
            </w:pPr>
          </w:p>
        </w:tc>
      </w:tr>
      <w:tr w:rsidR="000D751D" w14:paraId="6DC74BCF" w14:textId="77777777" w:rsidTr="00F54BF6">
        <w:trPr>
          <w:trHeight w:val="1113"/>
        </w:trPr>
        <w:tc>
          <w:tcPr>
            <w:tcW w:w="1749" w:type="dxa"/>
            <w:gridSpan w:val="2"/>
            <w:vAlign w:val="center"/>
          </w:tcPr>
          <w:p w14:paraId="735AF446" w14:textId="10B5678F" w:rsidR="000D751D" w:rsidRDefault="000D751D" w:rsidP="000D751D">
            <w:pPr>
              <w:jc w:val="center"/>
            </w:pPr>
            <w:r>
              <w:t>Качества личности</w:t>
            </w:r>
          </w:p>
        </w:tc>
        <w:tc>
          <w:tcPr>
            <w:tcW w:w="10550" w:type="dxa"/>
            <w:gridSpan w:val="3"/>
          </w:tcPr>
          <w:p w14:paraId="5E33F08A" w14:textId="7E05C277" w:rsidR="000D751D" w:rsidRDefault="001425E0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  <w:r>
              <w:t>Инициативность</w:t>
            </w:r>
            <w:r w:rsidR="00F05DEC">
              <w:t>.</w:t>
            </w:r>
          </w:p>
          <w:p w14:paraId="099FC9E2" w14:textId="4E0B26D9" w:rsidR="000D751D" w:rsidRDefault="000D751D" w:rsidP="001425E0">
            <w:pPr>
              <w:pStyle w:val="aa"/>
              <w:ind w:left="265"/>
            </w:pPr>
          </w:p>
          <w:p w14:paraId="53FC1600" w14:textId="77777777" w:rsidR="000D751D" w:rsidRDefault="000D751D" w:rsidP="001425E0">
            <w:pPr>
              <w:pStyle w:val="aa"/>
              <w:ind w:left="265"/>
            </w:pPr>
          </w:p>
          <w:p w14:paraId="035A1B0B" w14:textId="77777777" w:rsidR="000D751D" w:rsidRDefault="000D751D" w:rsidP="000D751D">
            <w:pPr>
              <w:ind w:left="265"/>
            </w:pPr>
          </w:p>
        </w:tc>
        <w:tc>
          <w:tcPr>
            <w:tcW w:w="1545" w:type="dxa"/>
          </w:tcPr>
          <w:p w14:paraId="7AB8B8F9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1B9D3480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78F3D8B4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32CC20FB" w14:textId="77777777" w:rsidR="000D751D" w:rsidRDefault="000D751D" w:rsidP="000D751D">
            <w:pPr>
              <w:ind w:left="317" w:hanging="283"/>
            </w:pPr>
          </w:p>
        </w:tc>
        <w:tc>
          <w:tcPr>
            <w:tcW w:w="1461" w:type="dxa"/>
          </w:tcPr>
          <w:p w14:paraId="1952D80D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1A372C10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51A22446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5C1A088F" w14:textId="77777777" w:rsidR="000D751D" w:rsidRDefault="000D751D" w:rsidP="000D751D">
            <w:pPr>
              <w:ind w:left="318" w:hanging="284"/>
            </w:pPr>
          </w:p>
        </w:tc>
      </w:tr>
      <w:tr w:rsidR="000D751D" w14:paraId="0910B90A" w14:textId="77777777" w:rsidTr="00F54BF6">
        <w:trPr>
          <w:trHeight w:val="1113"/>
        </w:trPr>
        <w:tc>
          <w:tcPr>
            <w:tcW w:w="1749" w:type="dxa"/>
            <w:gridSpan w:val="2"/>
            <w:vAlign w:val="center"/>
          </w:tcPr>
          <w:p w14:paraId="1F4C5477" w14:textId="08E4D6A5" w:rsidR="000D751D" w:rsidRDefault="000D751D" w:rsidP="000D751D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10550" w:type="dxa"/>
            <w:gridSpan w:val="3"/>
          </w:tcPr>
          <w:p w14:paraId="773E4AB5" w14:textId="77777777" w:rsidR="00441BCF" w:rsidRDefault="00081545" w:rsidP="000D751D">
            <w:r>
              <w:t xml:space="preserve">1. </w:t>
            </w:r>
            <w:r w:rsidR="00F23E09">
              <w:t xml:space="preserve">Процедуры: </w:t>
            </w:r>
          </w:p>
          <w:p w14:paraId="6929F44C" w14:textId="3E0249E3" w:rsidR="000D751D" w:rsidRDefault="00E253E4" w:rsidP="00441BCF">
            <w:pPr>
              <w:pStyle w:val="aa"/>
              <w:numPr>
                <w:ilvl w:val="0"/>
                <w:numId w:val="8"/>
              </w:numPr>
            </w:pPr>
            <w:r>
              <w:t>к</w:t>
            </w:r>
            <w:r w:rsidR="00081545">
              <w:t>онтрольная работа</w:t>
            </w:r>
            <w:r w:rsidR="00441BCF">
              <w:t xml:space="preserve"> (К/Р)</w:t>
            </w:r>
            <w:r w:rsidR="00F05DEC">
              <w:t>,</w:t>
            </w:r>
          </w:p>
          <w:p w14:paraId="7473711F" w14:textId="78D970A3" w:rsidR="00441BCF" w:rsidRDefault="00441BCF" w:rsidP="00441BCF">
            <w:pPr>
              <w:pStyle w:val="aa"/>
              <w:numPr>
                <w:ilvl w:val="0"/>
                <w:numId w:val="8"/>
              </w:numPr>
            </w:pPr>
            <w:r>
              <w:t>КДР</w:t>
            </w:r>
            <w:r w:rsidR="00F05DEC">
              <w:t>,</w:t>
            </w:r>
          </w:p>
          <w:p w14:paraId="27059717" w14:textId="48C321FD" w:rsidR="00441BCF" w:rsidRDefault="00E253E4" w:rsidP="00441BCF">
            <w:pPr>
              <w:pStyle w:val="aa"/>
              <w:numPr>
                <w:ilvl w:val="0"/>
                <w:numId w:val="8"/>
              </w:numPr>
            </w:pPr>
            <w:r>
              <w:t>у</w:t>
            </w:r>
            <w:r w:rsidR="00441BCF">
              <w:t>частие в конкурсном движении и образовательных фестивалях</w:t>
            </w:r>
            <w:r w:rsidR="00F05DEC">
              <w:t>,</w:t>
            </w:r>
            <w:r w:rsidR="00441BCF">
              <w:t xml:space="preserve"> </w:t>
            </w:r>
          </w:p>
          <w:p w14:paraId="18C35761" w14:textId="00FBBBA9" w:rsidR="005E09A1" w:rsidRDefault="005E09A1" w:rsidP="00441BCF">
            <w:pPr>
              <w:pStyle w:val="aa"/>
              <w:numPr>
                <w:ilvl w:val="0"/>
                <w:numId w:val="8"/>
              </w:numPr>
            </w:pPr>
            <w:r>
              <w:t>ВПР</w:t>
            </w:r>
            <w:r w:rsidR="00F05DEC">
              <w:t>.</w:t>
            </w:r>
          </w:p>
          <w:p w14:paraId="122721A0" w14:textId="77777777" w:rsidR="00441BCF" w:rsidRDefault="00441BCF" w:rsidP="00441BCF">
            <w:r>
              <w:t>2. Критерии:</w:t>
            </w:r>
          </w:p>
          <w:p w14:paraId="0497BC73" w14:textId="5CB61A92" w:rsidR="00441BCF" w:rsidRDefault="00441BCF" w:rsidP="00441BCF">
            <w:pPr>
              <w:pStyle w:val="aa"/>
              <w:numPr>
                <w:ilvl w:val="0"/>
                <w:numId w:val="10"/>
              </w:numPr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- 90 -100% выполнения –«</w:t>
            </w:r>
            <w:r w:rsidR="00CF64A1">
              <w:t>Отличный уровень</w:t>
            </w:r>
            <w:r>
              <w:t>», 75-89%</w:t>
            </w:r>
            <w:r w:rsidR="00CF64A1">
              <w:t xml:space="preserve"> -«Хороший уровень», 50-74% - «средний уровень» , 49 и ниже % - «Низкий уровень»</w:t>
            </w:r>
            <w:r w:rsidR="00E253E4">
              <w:t>.</w:t>
            </w:r>
          </w:p>
          <w:p w14:paraId="512640A9" w14:textId="7B7D7543" w:rsidR="00CF64A1" w:rsidRDefault="00CF64A1" w:rsidP="00441BCF">
            <w:pPr>
              <w:pStyle w:val="aa"/>
              <w:numPr>
                <w:ilvl w:val="0"/>
                <w:numId w:val="10"/>
              </w:numPr>
            </w:pPr>
            <w:r>
              <w:t xml:space="preserve">КДР </w:t>
            </w:r>
            <w:r w:rsidR="00E253E4">
              <w:t xml:space="preserve"> - 45-100 баллов </w:t>
            </w:r>
            <w:proofErr w:type="gramStart"/>
            <w:r w:rsidR="00E253E4">
              <w:t>–в</w:t>
            </w:r>
            <w:proofErr w:type="gramEnd"/>
            <w:r w:rsidR="00E253E4">
              <w:t>ысокий уровень, 35-54 б. –базовый уровень, 19-34 б.-пониженный уровень, , 0-18 б. – недостаточный уровень.</w:t>
            </w:r>
          </w:p>
          <w:p w14:paraId="692533CB" w14:textId="2506744B" w:rsidR="00E253E4" w:rsidRDefault="00E253E4" w:rsidP="00441BCF">
            <w:pPr>
              <w:pStyle w:val="aa"/>
              <w:numPr>
                <w:ilvl w:val="0"/>
                <w:numId w:val="10"/>
              </w:numPr>
            </w:pPr>
            <w:r>
              <w:t>Конкурсное движение – место в рейтинге школ.</w:t>
            </w:r>
          </w:p>
          <w:p w14:paraId="12E81E20" w14:textId="651DEA26" w:rsidR="005E09A1" w:rsidRDefault="005E09A1" w:rsidP="00441BCF">
            <w:pPr>
              <w:pStyle w:val="aa"/>
              <w:numPr>
                <w:ilvl w:val="0"/>
                <w:numId w:val="10"/>
              </w:numPr>
            </w:pPr>
            <w:r>
              <w:t>ВПР</w:t>
            </w:r>
            <w:r w:rsidR="00FF59F5">
              <w:t xml:space="preserve"> – «2»-0-7б.,»3» -8-17б., «4» - 18-26б., «5» - 27-32б.</w:t>
            </w:r>
          </w:p>
          <w:p w14:paraId="4E5114CC" w14:textId="05DA1F35" w:rsidR="00F23E09" w:rsidRDefault="00F23E09" w:rsidP="000D751D"/>
        </w:tc>
        <w:tc>
          <w:tcPr>
            <w:tcW w:w="1545" w:type="dxa"/>
          </w:tcPr>
          <w:p w14:paraId="1797BF76" w14:textId="77777777" w:rsidR="000D751D" w:rsidRDefault="000D751D" w:rsidP="000D751D"/>
        </w:tc>
        <w:tc>
          <w:tcPr>
            <w:tcW w:w="1461" w:type="dxa"/>
          </w:tcPr>
          <w:p w14:paraId="3398D42E" w14:textId="77777777" w:rsidR="000D751D" w:rsidRDefault="000D751D" w:rsidP="000D751D"/>
        </w:tc>
      </w:tr>
      <w:tr w:rsidR="000D751D" w14:paraId="2EDA6C6C" w14:textId="77777777" w:rsidTr="00F54BF6">
        <w:trPr>
          <w:trHeight w:val="1124"/>
        </w:trPr>
        <w:tc>
          <w:tcPr>
            <w:tcW w:w="1749" w:type="dxa"/>
            <w:gridSpan w:val="2"/>
            <w:vAlign w:val="center"/>
          </w:tcPr>
          <w:p w14:paraId="61975D51" w14:textId="6D7D6635" w:rsidR="000D751D" w:rsidRDefault="000D751D" w:rsidP="000D751D">
            <w:pPr>
              <w:jc w:val="center"/>
            </w:pPr>
            <w:r>
              <w:t>Применяемые формы организации и способы</w:t>
            </w:r>
            <w:r w:rsidR="002444DD">
              <w:t xml:space="preserve"> (приемы, методы)</w:t>
            </w:r>
            <w:r>
              <w:t xml:space="preserve"> работы</w:t>
            </w:r>
          </w:p>
        </w:tc>
        <w:tc>
          <w:tcPr>
            <w:tcW w:w="10550" w:type="dxa"/>
            <w:gridSpan w:val="3"/>
          </w:tcPr>
          <w:p w14:paraId="35F20D74" w14:textId="77777777" w:rsidR="00441BCF" w:rsidRDefault="00441BCF" w:rsidP="000D751D">
            <w:r>
              <w:t>1. Формы работы:</w:t>
            </w:r>
          </w:p>
          <w:p w14:paraId="0B00C252" w14:textId="6BA104F1" w:rsidR="000D751D" w:rsidRDefault="00441BCF" w:rsidP="00441BCF">
            <w:pPr>
              <w:pStyle w:val="aa"/>
              <w:numPr>
                <w:ilvl w:val="0"/>
                <w:numId w:val="9"/>
              </w:numPr>
            </w:pPr>
            <w:r>
              <w:t>урок,</w:t>
            </w:r>
          </w:p>
          <w:p w14:paraId="2562C673" w14:textId="07A8BD08" w:rsidR="00441BCF" w:rsidRDefault="00F05DEC" w:rsidP="00441BCF">
            <w:pPr>
              <w:pStyle w:val="aa"/>
              <w:numPr>
                <w:ilvl w:val="0"/>
                <w:numId w:val="9"/>
              </w:numPr>
            </w:pPr>
            <w:r>
              <w:t>м</w:t>
            </w:r>
            <w:r w:rsidR="00441BCF">
              <w:t>одуль  «Образовательные практики» - «Решение проектных задач»</w:t>
            </w:r>
            <w:r>
              <w:t>,</w:t>
            </w:r>
          </w:p>
          <w:p w14:paraId="0B6B0CC1" w14:textId="3BDDBF97" w:rsidR="00431BAE" w:rsidRDefault="00F05DEC" w:rsidP="00441BCF">
            <w:pPr>
              <w:pStyle w:val="aa"/>
              <w:numPr>
                <w:ilvl w:val="0"/>
                <w:numId w:val="9"/>
              </w:numPr>
            </w:pPr>
            <w:r>
              <w:t>о</w:t>
            </w:r>
            <w:r w:rsidR="00431BAE">
              <w:t>лимпиады, конкурсы</w:t>
            </w:r>
            <w:r>
              <w:t>.</w:t>
            </w:r>
          </w:p>
          <w:p w14:paraId="2B02D72D" w14:textId="198A8B78" w:rsidR="00441BCF" w:rsidRDefault="00E253E4" w:rsidP="00E253E4">
            <w:r>
              <w:t>2. Способы работы:</w:t>
            </w:r>
          </w:p>
          <w:p w14:paraId="15BC0B2C" w14:textId="450BE5B6" w:rsidR="00441BCF" w:rsidRDefault="002444DD" w:rsidP="002444DD">
            <w:pPr>
              <w:pStyle w:val="aa"/>
              <w:numPr>
                <w:ilvl w:val="0"/>
                <w:numId w:val="11"/>
              </w:numPr>
            </w:pPr>
            <w:r>
              <w:t>осознанное чтение</w:t>
            </w:r>
            <w:r w:rsidR="00F05DEC">
              <w:t>,</w:t>
            </w:r>
          </w:p>
          <w:p w14:paraId="6717CD45" w14:textId="7478597F" w:rsidR="002444DD" w:rsidRDefault="002444DD" w:rsidP="002444DD">
            <w:pPr>
              <w:pStyle w:val="aa"/>
              <w:numPr>
                <w:ilvl w:val="0"/>
                <w:numId w:val="11"/>
              </w:numPr>
            </w:pPr>
            <w:r>
              <w:t>пересказ</w:t>
            </w:r>
            <w:r w:rsidR="00F05DEC">
              <w:t>,</w:t>
            </w:r>
          </w:p>
          <w:p w14:paraId="591F6728" w14:textId="480E49EF" w:rsidR="002444DD" w:rsidRDefault="002444DD" w:rsidP="002444DD">
            <w:pPr>
              <w:pStyle w:val="aa"/>
              <w:numPr>
                <w:ilvl w:val="0"/>
                <w:numId w:val="11"/>
              </w:numPr>
            </w:pPr>
            <w:r>
              <w:t>ответы на вопросы</w:t>
            </w:r>
            <w:r w:rsidR="00F05DEC">
              <w:t>,</w:t>
            </w:r>
          </w:p>
          <w:p w14:paraId="151200C9" w14:textId="673725C5" w:rsidR="002444DD" w:rsidRDefault="002444DD" w:rsidP="002444DD">
            <w:pPr>
              <w:pStyle w:val="aa"/>
              <w:numPr>
                <w:ilvl w:val="0"/>
                <w:numId w:val="11"/>
              </w:numPr>
            </w:pPr>
            <w:r>
              <w:lastRenderedPageBreak/>
              <w:t>анализ и интерпретация произведений</w:t>
            </w:r>
            <w:r w:rsidR="00F05DEC">
              <w:t>,</w:t>
            </w:r>
          </w:p>
          <w:p w14:paraId="29556B50" w14:textId="49B0EF80" w:rsidR="002444DD" w:rsidRDefault="002444DD" w:rsidP="002444DD">
            <w:pPr>
              <w:pStyle w:val="aa"/>
              <w:numPr>
                <w:ilvl w:val="0"/>
                <w:numId w:val="11"/>
              </w:numPr>
            </w:pPr>
            <w:r>
              <w:t>характеристика героев</w:t>
            </w:r>
            <w:r w:rsidR="00F05DEC">
              <w:t>,</w:t>
            </w:r>
          </w:p>
          <w:p w14:paraId="1E2A9297" w14:textId="23E0E1C9" w:rsidR="002444DD" w:rsidRDefault="002444DD" w:rsidP="002444DD">
            <w:pPr>
              <w:pStyle w:val="aa"/>
              <w:numPr>
                <w:ilvl w:val="0"/>
                <w:numId w:val="11"/>
              </w:numPr>
            </w:pPr>
            <w:r>
              <w:t>написание отзыва о произведении</w:t>
            </w:r>
            <w:r w:rsidR="00F05DEC">
              <w:t>,</w:t>
            </w:r>
          </w:p>
          <w:p w14:paraId="06E3DE78" w14:textId="546B14F6" w:rsidR="002444DD" w:rsidRDefault="00D51BB0" w:rsidP="002444DD">
            <w:pPr>
              <w:pStyle w:val="aa"/>
              <w:numPr>
                <w:ilvl w:val="0"/>
                <w:numId w:val="11"/>
              </w:numPr>
            </w:pPr>
            <w:r>
              <w:t>другие</w:t>
            </w:r>
          </w:p>
        </w:tc>
        <w:tc>
          <w:tcPr>
            <w:tcW w:w="1545" w:type="dxa"/>
          </w:tcPr>
          <w:p w14:paraId="6EDA669A" w14:textId="77777777" w:rsidR="000D751D" w:rsidRDefault="000D751D" w:rsidP="000D751D"/>
        </w:tc>
        <w:tc>
          <w:tcPr>
            <w:tcW w:w="1461" w:type="dxa"/>
          </w:tcPr>
          <w:p w14:paraId="4B9F06F3" w14:textId="77777777" w:rsidR="000D751D" w:rsidRDefault="000D751D" w:rsidP="000D751D"/>
        </w:tc>
      </w:tr>
      <w:tr w:rsidR="000D751D" w14:paraId="596DC5E3" w14:textId="77777777" w:rsidTr="00F54BF6">
        <w:trPr>
          <w:trHeight w:val="1410"/>
        </w:trPr>
        <w:tc>
          <w:tcPr>
            <w:tcW w:w="1749" w:type="dxa"/>
            <w:gridSpan w:val="2"/>
            <w:vAlign w:val="center"/>
          </w:tcPr>
          <w:p w14:paraId="0C7E4467" w14:textId="4D0297EE" w:rsidR="000D751D" w:rsidRDefault="000D751D" w:rsidP="000D751D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10550" w:type="dxa"/>
            <w:gridSpan w:val="3"/>
          </w:tcPr>
          <w:p w14:paraId="392C1DA3" w14:textId="3EEF265C" w:rsidR="00F73312" w:rsidRDefault="00F73312" w:rsidP="005F02C7">
            <w:pPr>
              <w:jc w:val="both"/>
            </w:pPr>
            <w:r>
              <w:t xml:space="preserve">1. </w:t>
            </w:r>
            <w:r w:rsidR="005F02C7">
              <w:t xml:space="preserve">Рефлексия </w:t>
            </w:r>
            <w:r>
              <w:t xml:space="preserve"> </w:t>
            </w:r>
            <w:r w:rsidR="005F02C7">
              <w:t>- способность выстроить образовательную деятельность в соответствии с технологией РО, осуществить текущий контроль, организовать детскую рефлексию и работу  по устранению детских дефицитов</w:t>
            </w:r>
            <w:r w:rsidR="00F05DEC">
              <w:t>.</w:t>
            </w:r>
            <w:r w:rsidR="005F02C7">
              <w:t xml:space="preserve"> </w:t>
            </w:r>
            <w:r w:rsidR="00F05DEC">
              <w:t>Результат - в</w:t>
            </w:r>
            <w:r>
              <w:t>ыполнени</w:t>
            </w:r>
            <w:r w:rsidR="00F05DEC">
              <w:t>е</w:t>
            </w:r>
            <w:r w:rsidR="005F02C7">
              <w:t xml:space="preserve"> </w:t>
            </w:r>
            <w:proofErr w:type="gramStart"/>
            <w:r w:rsidR="005F02C7">
              <w:t>обучающимися</w:t>
            </w:r>
            <w:proofErr w:type="gramEnd"/>
            <w:r>
              <w:t xml:space="preserve"> контрольных  работ</w:t>
            </w:r>
            <w:r w:rsidR="00EF2636" w:rsidRPr="005F02C7">
              <w:t xml:space="preserve"> </w:t>
            </w:r>
            <w:r w:rsidR="005F02C7">
              <w:t>(</w:t>
            </w:r>
            <w:r>
              <w:t>качество 100%</w:t>
            </w:r>
            <w:r w:rsidR="005F02C7">
              <w:t>), К</w:t>
            </w:r>
            <w:r>
              <w:t xml:space="preserve">ДР </w:t>
            </w:r>
            <w:r w:rsidR="005F02C7">
              <w:t>(</w:t>
            </w:r>
            <w:r>
              <w:t>качество 90-100%</w:t>
            </w:r>
            <w:r w:rsidR="005F02C7">
              <w:t>).</w:t>
            </w:r>
            <w:r>
              <w:t xml:space="preserve"> </w:t>
            </w:r>
          </w:p>
          <w:p w14:paraId="18BCB6E2" w14:textId="655A1C23" w:rsidR="004E29A7" w:rsidRDefault="005F02C7" w:rsidP="000D751D">
            <w:r>
              <w:t>2</w:t>
            </w:r>
            <w:r w:rsidR="00F73312">
              <w:t xml:space="preserve">. </w:t>
            </w:r>
            <w:r>
              <w:t>Владение технологией РО (п</w:t>
            </w:r>
            <w:r w:rsidR="004E29A7">
              <w:t xml:space="preserve">родуктивный </w:t>
            </w:r>
            <w:r>
              <w:t>у</w:t>
            </w:r>
            <w:r w:rsidR="004E29A7">
              <w:t>рок развивающего обучения</w:t>
            </w:r>
            <w:r w:rsidR="00F05DEC">
              <w:t>)</w:t>
            </w:r>
            <w:r>
              <w:t>.</w:t>
            </w:r>
          </w:p>
          <w:p w14:paraId="0911DA82" w14:textId="6CC3FD8B" w:rsidR="004E29A7" w:rsidRDefault="005F02C7" w:rsidP="000D751D">
            <w:r>
              <w:t>3</w:t>
            </w:r>
            <w:r w:rsidR="004E29A7">
              <w:t>. Использование цифровых образовательных ресурсов</w:t>
            </w:r>
            <w:r>
              <w:t>.</w:t>
            </w:r>
          </w:p>
          <w:p w14:paraId="3AC3AED2" w14:textId="33BCEE3F" w:rsidR="004E29A7" w:rsidRDefault="005F02C7" w:rsidP="004E29A7">
            <w:r>
              <w:t>4</w:t>
            </w:r>
            <w:r w:rsidR="004E29A7">
              <w:t xml:space="preserve">. </w:t>
            </w:r>
            <w:r w:rsidR="00F05DEC">
              <w:t>Реализация модуля «Образовательные практики» в соответствии с задачами.</w:t>
            </w:r>
          </w:p>
          <w:p w14:paraId="6312DCBC" w14:textId="06A17289" w:rsidR="004E29A7" w:rsidRDefault="005F02C7" w:rsidP="005F02C7">
            <w:pPr>
              <w:jc w:val="both"/>
            </w:pPr>
            <w:r>
              <w:t>5</w:t>
            </w:r>
            <w:r w:rsidR="004E29A7">
              <w:t xml:space="preserve">. Вовлечение не менее 50% </w:t>
            </w:r>
            <w:proofErr w:type="gramStart"/>
            <w:r w:rsidR="00431BAE">
              <w:t>обучающихся</w:t>
            </w:r>
            <w:proofErr w:type="gramEnd"/>
            <w:r w:rsidR="00431BAE">
              <w:t xml:space="preserve">  класса в конкурсное олимпиадное </w:t>
            </w:r>
            <w:r w:rsidR="004E29A7">
              <w:t>движение</w:t>
            </w:r>
            <w:r>
              <w:t>, победы и призовые места.</w:t>
            </w:r>
          </w:p>
        </w:tc>
        <w:tc>
          <w:tcPr>
            <w:tcW w:w="1545" w:type="dxa"/>
          </w:tcPr>
          <w:p w14:paraId="65AB16C6" w14:textId="77777777" w:rsidR="000D751D" w:rsidRDefault="000D751D" w:rsidP="000D751D"/>
        </w:tc>
        <w:tc>
          <w:tcPr>
            <w:tcW w:w="1461" w:type="dxa"/>
          </w:tcPr>
          <w:p w14:paraId="6F959B25" w14:textId="77777777" w:rsidR="000D751D" w:rsidRDefault="000D751D" w:rsidP="000D751D"/>
        </w:tc>
      </w:tr>
      <w:tr w:rsidR="000D751D" w14:paraId="0C61D56A" w14:textId="77777777" w:rsidTr="00F54BF6">
        <w:trPr>
          <w:trHeight w:val="1426"/>
        </w:trPr>
        <w:tc>
          <w:tcPr>
            <w:tcW w:w="1749" w:type="dxa"/>
            <w:gridSpan w:val="2"/>
            <w:vAlign w:val="center"/>
          </w:tcPr>
          <w:p w14:paraId="634D8196" w14:textId="1AC0BB1E" w:rsidR="000D751D" w:rsidRDefault="000D751D" w:rsidP="000D751D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10550" w:type="dxa"/>
            <w:gridSpan w:val="3"/>
          </w:tcPr>
          <w:p w14:paraId="285B1467" w14:textId="00D61BEF" w:rsidR="000D751D" w:rsidRDefault="00937341" w:rsidP="000D751D">
            <w:r>
              <w:t xml:space="preserve">1. </w:t>
            </w:r>
            <w:r w:rsidR="004E29A7">
              <w:t>Активное участие в уроке</w:t>
            </w:r>
            <w:r w:rsidR="00F05DEC">
              <w:t>.</w:t>
            </w:r>
          </w:p>
          <w:p w14:paraId="040C4C7D" w14:textId="30FA50C1" w:rsidR="004E29A7" w:rsidRDefault="004E29A7" w:rsidP="004E29A7">
            <w:r>
              <w:t>2. Обязательное прохож</w:t>
            </w:r>
            <w:r w:rsidR="005F02C7">
              <w:t>дения образовательного модуля –</w:t>
            </w:r>
            <w:r>
              <w:t xml:space="preserve"> Решение проектной задачи»</w:t>
            </w:r>
            <w:r w:rsidR="00F05DEC">
              <w:t>.</w:t>
            </w:r>
          </w:p>
          <w:p w14:paraId="0586B35C" w14:textId="0DF8D56B" w:rsidR="00431BAE" w:rsidRDefault="004E29A7" w:rsidP="00431BAE">
            <w:r>
              <w:t xml:space="preserve">3. Качество </w:t>
            </w:r>
            <w:proofErr w:type="spellStart"/>
            <w:r>
              <w:t>обученности</w:t>
            </w:r>
            <w:proofErr w:type="spellEnd"/>
            <w:r>
              <w:t xml:space="preserve"> по предметам </w:t>
            </w:r>
            <w:r w:rsidR="00431BAE">
              <w:t>100%</w:t>
            </w:r>
            <w:r w:rsidR="00F05DEC">
              <w:t>.</w:t>
            </w:r>
          </w:p>
          <w:p w14:paraId="7EEF0635" w14:textId="1E2025BE" w:rsidR="004E29A7" w:rsidRDefault="00431BAE" w:rsidP="00431BAE">
            <w:r>
              <w:t>4. Победы в конкурсах и олимпиадах</w:t>
            </w:r>
            <w:r w:rsidR="00F05DEC">
              <w:t>.</w:t>
            </w:r>
            <w:r w:rsidR="004E29A7">
              <w:t xml:space="preserve"> </w:t>
            </w:r>
          </w:p>
          <w:p w14:paraId="2F713574" w14:textId="5254A285" w:rsidR="00431BAE" w:rsidRDefault="00431BAE" w:rsidP="00431BAE">
            <w:r>
              <w:t>5. Выполнение контрольных работ  и работ КДР и ВПР на «Хорошо»  и «Отлично»</w:t>
            </w:r>
            <w:r w:rsidR="00F05DEC">
              <w:t>.</w:t>
            </w:r>
          </w:p>
        </w:tc>
        <w:tc>
          <w:tcPr>
            <w:tcW w:w="1545" w:type="dxa"/>
          </w:tcPr>
          <w:p w14:paraId="251C7471" w14:textId="77777777" w:rsidR="000D751D" w:rsidRDefault="000D751D" w:rsidP="000D751D"/>
        </w:tc>
        <w:tc>
          <w:tcPr>
            <w:tcW w:w="1461" w:type="dxa"/>
          </w:tcPr>
          <w:p w14:paraId="4FABC999" w14:textId="77777777" w:rsidR="000D751D" w:rsidRDefault="000D751D" w:rsidP="000D751D"/>
        </w:tc>
      </w:tr>
      <w:tr w:rsidR="000D751D" w:rsidRPr="00283A2E" w14:paraId="735CE1C2" w14:textId="77777777" w:rsidTr="00EC07CA">
        <w:trPr>
          <w:trHeight w:val="324"/>
        </w:trPr>
        <w:tc>
          <w:tcPr>
            <w:tcW w:w="1413" w:type="dxa"/>
            <w:vAlign w:val="center"/>
          </w:tcPr>
          <w:p w14:paraId="20450D64" w14:textId="492A889C" w:rsidR="000D751D" w:rsidRPr="00283A2E" w:rsidRDefault="000D751D" w:rsidP="000D751D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2"/>
            <w:vAlign w:val="center"/>
          </w:tcPr>
          <w:p w14:paraId="141F6C8E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vAlign w:val="center"/>
          </w:tcPr>
          <w:p w14:paraId="1494320B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gridSpan w:val="3"/>
            <w:vAlign w:val="center"/>
          </w:tcPr>
          <w:p w14:paraId="14509B27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0D751D" w14:paraId="3D48B013" w14:textId="77777777" w:rsidTr="00EC07CA">
        <w:trPr>
          <w:trHeight w:val="273"/>
        </w:trPr>
        <w:tc>
          <w:tcPr>
            <w:tcW w:w="1413" w:type="dxa"/>
          </w:tcPr>
          <w:p w14:paraId="4D4DD154" w14:textId="445A5668" w:rsidR="000D751D" w:rsidRDefault="003920DC" w:rsidP="000D751D">
            <w:r>
              <w:t>4</w:t>
            </w:r>
          </w:p>
        </w:tc>
        <w:tc>
          <w:tcPr>
            <w:tcW w:w="7796" w:type="dxa"/>
            <w:gridSpan w:val="2"/>
          </w:tcPr>
          <w:p w14:paraId="3D64551D" w14:textId="6D28C90E" w:rsidR="000D751D" w:rsidRDefault="00431BAE" w:rsidP="000D751D">
            <w:pPr>
              <w:tabs>
                <w:tab w:val="left" w:pos="6735"/>
              </w:tabs>
            </w:pPr>
            <w:r>
              <w:t>Чистякова Наталья Михайловна</w:t>
            </w:r>
            <w:r w:rsidR="000D751D">
              <w:tab/>
            </w:r>
          </w:p>
        </w:tc>
        <w:tc>
          <w:tcPr>
            <w:tcW w:w="2977" w:type="dxa"/>
          </w:tcPr>
          <w:p w14:paraId="4D220BF5" w14:textId="2AD3133C" w:rsidR="000D751D" w:rsidRDefault="00431BAE" w:rsidP="000D751D">
            <w:r>
              <w:t xml:space="preserve">Заместитель директора </w:t>
            </w:r>
          </w:p>
        </w:tc>
        <w:tc>
          <w:tcPr>
            <w:tcW w:w="3119" w:type="dxa"/>
            <w:gridSpan w:val="3"/>
          </w:tcPr>
          <w:p w14:paraId="2E31885A" w14:textId="70541BF3" w:rsidR="000D751D" w:rsidRDefault="000A034C" w:rsidP="000D751D">
            <w:r>
              <w:t xml:space="preserve">МАОУ </w:t>
            </w:r>
            <w:r w:rsidR="00431BAE">
              <w:t>СОШ № 19</w:t>
            </w:r>
          </w:p>
        </w:tc>
      </w:tr>
      <w:tr w:rsidR="000D751D" w14:paraId="3AA684E5" w14:textId="77777777" w:rsidTr="00EC07CA">
        <w:trPr>
          <w:trHeight w:val="276"/>
        </w:trPr>
        <w:tc>
          <w:tcPr>
            <w:tcW w:w="1413" w:type="dxa"/>
          </w:tcPr>
          <w:p w14:paraId="28979867" w14:textId="58B1A454" w:rsidR="000D751D" w:rsidRDefault="003920DC" w:rsidP="000D751D">
            <w:r>
              <w:t>4</w:t>
            </w:r>
          </w:p>
        </w:tc>
        <w:tc>
          <w:tcPr>
            <w:tcW w:w="7796" w:type="dxa"/>
            <w:gridSpan w:val="2"/>
          </w:tcPr>
          <w:p w14:paraId="5ABE768A" w14:textId="38D3A257" w:rsidR="000D751D" w:rsidRDefault="000A034C" w:rsidP="000D751D">
            <w:proofErr w:type="spellStart"/>
            <w:r>
              <w:t>Мосова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2977" w:type="dxa"/>
          </w:tcPr>
          <w:p w14:paraId="57D68524" w14:textId="761893D6" w:rsidR="000D751D" w:rsidRDefault="000A034C" w:rsidP="000D751D">
            <w:r>
              <w:t>Заместитель директора</w:t>
            </w:r>
          </w:p>
        </w:tc>
        <w:tc>
          <w:tcPr>
            <w:tcW w:w="3119" w:type="dxa"/>
            <w:gridSpan w:val="3"/>
          </w:tcPr>
          <w:p w14:paraId="5BBE9D54" w14:textId="466BC7D7" w:rsidR="000D751D" w:rsidRDefault="000A034C" w:rsidP="000D751D">
            <w:r>
              <w:t xml:space="preserve">МАОУ  </w:t>
            </w:r>
            <w:proofErr w:type="spellStart"/>
            <w:r>
              <w:t>Дицей</w:t>
            </w:r>
            <w:proofErr w:type="spellEnd"/>
            <w:r>
              <w:t xml:space="preserve"> № 7</w:t>
            </w:r>
          </w:p>
        </w:tc>
      </w:tr>
      <w:tr w:rsidR="000D751D" w14:paraId="0EFD2196" w14:textId="77777777" w:rsidTr="00EC07CA">
        <w:trPr>
          <w:trHeight w:val="281"/>
        </w:trPr>
        <w:tc>
          <w:tcPr>
            <w:tcW w:w="1413" w:type="dxa"/>
          </w:tcPr>
          <w:p w14:paraId="214515D1" w14:textId="77777777" w:rsidR="000D751D" w:rsidRDefault="000D751D" w:rsidP="000D751D"/>
        </w:tc>
        <w:tc>
          <w:tcPr>
            <w:tcW w:w="7796" w:type="dxa"/>
            <w:gridSpan w:val="2"/>
          </w:tcPr>
          <w:p w14:paraId="7262B77B" w14:textId="77777777" w:rsidR="000D751D" w:rsidRDefault="000D751D" w:rsidP="000D751D"/>
        </w:tc>
        <w:tc>
          <w:tcPr>
            <w:tcW w:w="2977" w:type="dxa"/>
          </w:tcPr>
          <w:p w14:paraId="5025F19A" w14:textId="77777777" w:rsidR="000D751D" w:rsidRDefault="000D751D" w:rsidP="000D751D"/>
        </w:tc>
        <w:tc>
          <w:tcPr>
            <w:tcW w:w="3119" w:type="dxa"/>
            <w:gridSpan w:val="3"/>
          </w:tcPr>
          <w:p w14:paraId="5AB28DF7" w14:textId="77777777" w:rsidR="000D751D" w:rsidRDefault="000D751D" w:rsidP="000D751D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9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8052" w14:textId="77777777" w:rsidR="0016144E" w:rsidRDefault="0016144E" w:rsidP="00E51539">
      <w:pPr>
        <w:spacing w:after="0" w:line="240" w:lineRule="auto"/>
      </w:pPr>
      <w:r>
        <w:separator/>
      </w:r>
    </w:p>
  </w:endnote>
  <w:endnote w:type="continuationSeparator" w:id="0">
    <w:p w14:paraId="7AAE4534" w14:textId="77777777" w:rsidR="0016144E" w:rsidRDefault="0016144E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4E5B" w14:textId="77777777" w:rsidR="0016144E" w:rsidRDefault="0016144E" w:rsidP="00E51539">
      <w:pPr>
        <w:spacing w:after="0" w:line="240" w:lineRule="auto"/>
      </w:pPr>
      <w:r>
        <w:separator/>
      </w:r>
    </w:p>
  </w:footnote>
  <w:footnote w:type="continuationSeparator" w:id="0">
    <w:p w14:paraId="30BB6DDE" w14:textId="77777777" w:rsidR="0016144E" w:rsidRDefault="0016144E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256FB605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F9202B">
      <w:t xml:space="preserve"> МБОУ Прогимназия № 131</w:t>
    </w:r>
  </w:p>
  <w:p w14:paraId="04777A68" w14:textId="2CD27925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proofErr w:type="gramStart"/>
    <w:r w:rsidR="00EC07CA">
      <w:t>_</w:t>
    </w:r>
    <w:r w:rsidR="00F9202B">
      <w:t>-</w:t>
    </w:r>
    <w:proofErr w:type="gramEnd"/>
    <w:r w:rsidR="00F9202B">
      <w:t xml:space="preserve">заместители директора </w:t>
    </w:r>
    <w:proofErr w:type="spellStart"/>
    <w:r w:rsidR="00C70E78">
      <w:t>Ендеркина</w:t>
    </w:r>
    <w:proofErr w:type="spellEnd"/>
    <w:r w:rsidR="00C70E78">
      <w:t xml:space="preserve"> Наталья Ивановна</w:t>
    </w:r>
    <w:r w:rsidR="00F9202B">
      <w:t xml:space="preserve">, </w:t>
    </w:r>
    <w:r w:rsidR="00DF4735">
      <w:t xml:space="preserve"> </w:t>
    </w:r>
    <w:r w:rsidR="00F9202B">
      <w:t>Дерба Елена Владимировна</w:t>
    </w:r>
  </w:p>
  <w:p w14:paraId="6ADB32BF" w14:textId="00B748A9" w:rsidR="00CA7B29" w:rsidRDefault="00CA7B29" w:rsidP="00CA7B29">
    <w:pPr>
      <w:pStyle w:val="a4"/>
      <w:spacing w:before="120" w:after="120"/>
    </w:pPr>
    <w:r>
      <w:t xml:space="preserve">Решение </w:t>
    </w:r>
    <w:r w:rsidR="00F9202B">
      <w:t xml:space="preserve">методического </w:t>
    </w:r>
    <w:r>
      <w:t xml:space="preserve"> совета № </w:t>
    </w:r>
    <w:r w:rsidR="00F9202B">
      <w:t xml:space="preserve"> 3 </w:t>
    </w:r>
    <w:r w:rsidR="00B132F8">
      <w:t xml:space="preserve"> от </w:t>
    </w:r>
    <w:r w:rsidR="00F9202B">
      <w:t>22.11.2021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F32"/>
    <w:multiLevelType w:val="hybridMultilevel"/>
    <w:tmpl w:val="3214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AEE"/>
    <w:multiLevelType w:val="hybridMultilevel"/>
    <w:tmpl w:val="B0543D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507570"/>
    <w:multiLevelType w:val="hybridMultilevel"/>
    <w:tmpl w:val="484281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0221"/>
    <w:multiLevelType w:val="hybridMultilevel"/>
    <w:tmpl w:val="97A4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81545"/>
    <w:rsid w:val="000A034C"/>
    <w:rsid w:val="000D0267"/>
    <w:rsid w:val="000D751D"/>
    <w:rsid w:val="001425E0"/>
    <w:rsid w:val="00145F11"/>
    <w:rsid w:val="0016144E"/>
    <w:rsid w:val="001A6F85"/>
    <w:rsid w:val="001A6FC0"/>
    <w:rsid w:val="001F17D3"/>
    <w:rsid w:val="00231FB4"/>
    <w:rsid w:val="002444DD"/>
    <w:rsid w:val="00283A2E"/>
    <w:rsid w:val="00301D69"/>
    <w:rsid w:val="00384DFB"/>
    <w:rsid w:val="003920DC"/>
    <w:rsid w:val="003B321D"/>
    <w:rsid w:val="004149B8"/>
    <w:rsid w:val="00431BAE"/>
    <w:rsid w:val="00441BCF"/>
    <w:rsid w:val="00472C4C"/>
    <w:rsid w:val="00476AA8"/>
    <w:rsid w:val="004A2C92"/>
    <w:rsid w:val="004E29A7"/>
    <w:rsid w:val="00513552"/>
    <w:rsid w:val="00565477"/>
    <w:rsid w:val="00582334"/>
    <w:rsid w:val="005A0A4B"/>
    <w:rsid w:val="005E09A1"/>
    <w:rsid w:val="005F02C7"/>
    <w:rsid w:val="006638A8"/>
    <w:rsid w:val="00670011"/>
    <w:rsid w:val="006745D2"/>
    <w:rsid w:val="00745D26"/>
    <w:rsid w:val="007539B3"/>
    <w:rsid w:val="007A10D9"/>
    <w:rsid w:val="007D6401"/>
    <w:rsid w:val="00801C90"/>
    <w:rsid w:val="008754DB"/>
    <w:rsid w:val="00937341"/>
    <w:rsid w:val="009F6FB9"/>
    <w:rsid w:val="00AB7E22"/>
    <w:rsid w:val="00B132F8"/>
    <w:rsid w:val="00B43DA6"/>
    <w:rsid w:val="00B637E3"/>
    <w:rsid w:val="00B87554"/>
    <w:rsid w:val="00C70E78"/>
    <w:rsid w:val="00CA7B29"/>
    <w:rsid w:val="00CF64A1"/>
    <w:rsid w:val="00D51BB0"/>
    <w:rsid w:val="00DF4735"/>
    <w:rsid w:val="00E04922"/>
    <w:rsid w:val="00E07018"/>
    <w:rsid w:val="00E253E4"/>
    <w:rsid w:val="00E32C75"/>
    <w:rsid w:val="00E37BCB"/>
    <w:rsid w:val="00E51539"/>
    <w:rsid w:val="00EC07CA"/>
    <w:rsid w:val="00EC2914"/>
    <w:rsid w:val="00EF22E2"/>
    <w:rsid w:val="00EF2636"/>
    <w:rsid w:val="00F05DEC"/>
    <w:rsid w:val="00F23E09"/>
    <w:rsid w:val="00F27D00"/>
    <w:rsid w:val="00F54BF6"/>
    <w:rsid w:val="00F73312"/>
    <w:rsid w:val="00F9202B"/>
    <w:rsid w:val="00FC7E56"/>
    <w:rsid w:val="00FD3A2D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EDFA-BE86-45A7-A98C-048B5CCB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29</cp:revision>
  <cp:lastPrinted>2021-11-29T06:05:00Z</cp:lastPrinted>
  <dcterms:created xsi:type="dcterms:W3CDTF">2021-10-21T11:01:00Z</dcterms:created>
  <dcterms:modified xsi:type="dcterms:W3CDTF">2021-11-30T09:46:00Z</dcterms:modified>
</cp:coreProperties>
</file>